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DD" w:rsidRDefault="00E36CDD" w:rsidP="00E36CDD">
      <w:pPr>
        <w:autoSpaceDE w:val="0"/>
        <w:autoSpaceDN w:val="0"/>
        <w:adjustRightInd w:val="0"/>
        <w:spacing w:after="0" w:line="240" w:lineRule="auto"/>
        <w:rPr>
          <w:rFonts w:ascii="TimesTen-Bold" w:hAnsi="TimesTen-Bold" w:cs="TimesTen-Bold"/>
          <w:b/>
          <w:bCs/>
          <w:color w:val="231F20"/>
          <w:sz w:val="28"/>
          <w:szCs w:val="28"/>
        </w:rPr>
      </w:pPr>
      <w:bookmarkStart w:id="0" w:name="_GoBack"/>
      <w:bookmarkEnd w:id="0"/>
      <w:r>
        <w:rPr>
          <w:rFonts w:ascii="TimesTen-Bold" w:hAnsi="TimesTen-Bold" w:cs="TimesTen-Bold"/>
          <w:b/>
          <w:bCs/>
          <w:color w:val="231F20"/>
          <w:sz w:val="28"/>
          <w:szCs w:val="28"/>
        </w:rPr>
        <w:t>The Movement Begins</w:t>
      </w:r>
    </w:p>
    <w:p w:rsidR="00E36CDD" w:rsidRDefault="00E36CDD" w:rsidP="00E36CDD">
      <w:pPr>
        <w:autoSpaceDE w:val="0"/>
        <w:autoSpaceDN w:val="0"/>
        <w:adjustRightInd w:val="0"/>
        <w:spacing w:after="0" w:line="240" w:lineRule="auto"/>
        <w:rPr>
          <w:rFonts w:ascii="TimesTen-Bold" w:hAnsi="TimesTen-Bold" w:cs="TimesTen-Bold"/>
          <w:b/>
          <w:bCs/>
          <w:color w:val="231F20"/>
          <w:sz w:val="28"/>
          <w:szCs w:val="28"/>
        </w:rPr>
      </w:pPr>
    </w:p>
    <w:p w:rsidR="00E36CDD" w:rsidRDefault="00E36CDD" w:rsidP="00E36CDD">
      <w:pPr>
        <w:autoSpaceDE w:val="0"/>
        <w:autoSpaceDN w:val="0"/>
        <w:adjustRightInd w:val="0"/>
        <w:spacing w:after="0" w:line="240" w:lineRule="auto"/>
        <w:rPr>
          <w:rFonts w:ascii="TimesTen-Roman" w:hAnsi="TimesTen-Roman" w:cs="TimesTen-Roman"/>
          <w:color w:val="231F20"/>
          <w:sz w:val="24"/>
          <w:szCs w:val="24"/>
        </w:rPr>
      </w:pPr>
      <w:r>
        <w:rPr>
          <w:rFonts w:ascii="TimesTen-Roman" w:hAnsi="TimesTen-Roman" w:cs="TimesTen-Roman"/>
          <w:color w:val="231F20"/>
          <w:sz w:val="24"/>
          <w:szCs w:val="24"/>
        </w:rPr>
        <w:t>Nearly 100 years after the Civil War, the civil rights of African Americans were limited by state laws and discrimination. Some civil rights are the right to vote, the right to equal treatment, and the right to speak out. In the early 1950s, segregation was legal. Many Americans believed it should not be. African Americans went to court to end segregation. In 1954, the Supreme Court ordered the desegregation of public schools. An Alabama law said that African Americans had to sit at the back of the bus. In 1955 in Montgomery, Alabama, Rosa Parks refused to move to the back of a bus. She was arrested. Her church organized a protest. African Americans boycotted the buses until buses were desegregated. This was the Montgomery Bus Boycott. Martin Luther King Jr. helped lead the boycott. He believed in nonviolent protest. He wanted people to fight back using peaceful actions. In 1956, the Supreme Court said that segregation on buses was illegal.</w:t>
      </w:r>
    </w:p>
    <w:p w:rsidR="00E36CDD" w:rsidRDefault="00E36CDD" w:rsidP="00E36CDD">
      <w:pPr>
        <w:autoSpaceDE w:val="0"/>
        <w:autoSpaceDN w:val="0"/>
        <w:adjustRightInd w:val="0"/>
        <w:spacing w:after="0" w:line="240" w:lineRule="auto"/>
        <w:rPr>
          <w:rFonts w:ascii="TimesTen-Roman" w:hAnsi="TimesTen-Roman" w:cs="TimesTen-Roman"/>
          <w:color w:val="231F20"/>
          <w:sz w:val="24"/>
          <w:szCs w:val="24"/>
        </w:rPr>
      </w:pPr>
    </w:p>
    <w:p w:rsidR="00E36CDD" w:rsidRDefault="00E36CDD" w:rsidP="00E36CDD">
      <w:pPr>
        <w:autoSpaceDE w:val="0"/>
        <w:autoSpaceDN w:val="0"/>
        <w:adjustRightInd w:val="0"/>
        <w:spacing w:after="0" w:line="240" w:lineRule="auto"/>
        <w:rPr>
          <w:rFonts w:ascii="TimesTen-Bold" w:hAnsi="TimesTen-Bold" w:cs="TimesTen-Bold"/>
          <w:b/>
          <w:bCs/>
          <w:color w:val="231F20"/>
          <w:sz w:val="28"/>
          <w:szCs w:val="28"/>
        </w:rPr>
      </w:pPr>
      <w:r>
        <w:rPr>
          <w:rFonts w:ascii="TimesTen-Bold" w:hAnsi="TimesTen-Bold" w:cs="TimesTen-Bold"/>
          <w:b/>
          <w:bCs/>
          <w:color w:val="231F20"/>
          <w:sz w:val="28"/>
          <w:szCs w:val="28"/>
        </w:rPr>
        <w:t>Civil Rights Victories</w:t>
      </w:r>
    </w:p>
    <w:p w:rsidR="00E36CDD" w:rsidRDefault="00E36CDD" w:rsidP="00E36CDD">
      <w:pPr>
        <w:autoSpaceDE w:val="0"/>
        <w:autoSpaceDN w:val="0"/>
        <w:adjustRightInd w:val="0"/>
        <w:spacing w:after="0" w:line="240" w:lineRule="auto"/>
        <w:rPr>
          <w:rFonts w:ascii="TimesTen-Bold" w:hAnsi="TimesTen-Bold" w:cs="TimesTen-Bold"/>
          <w:b/>
          <w:bCs/>
          <w:color w:val="231F20"/>
          <w:sz w:val="28"/>
          <w:szCs w:val="28"/>
        </w:rPr>
      </w:pPr>
    </w:p>
    <w:p w:rsidR="000C5C49" w:rsidRDefault="00E36CDD" w:rsidP="00E36CDD">
      <w:pPr>
        <w:autoSpaceDE w:val="0"/>
        <w:autoSpaceDN w:val="0"/>
        <w:adjustRightInd w:val="0"/>
        <w:spacing w:after="0" w:line="240" w:lineRule="auto"/>
        <w:rPr>
          <w:rFonts w:ascii="TimesTen-Roman" w:hAnsi="TimesTen-Roman" w:cs="TimesTen-Roman"/>
          <w:color w:val="231F20"/>
          <w:sz w:val="24"/>
          <w:szCs w:val="24"/>
        </w:rPr>
      </w:pPr>
      <w:r>
        <w:rPr>
          <w:rFonts w:ascii="TimesTen-Roman" w:hAnsi="TimesTen-Roman" w:cs="TimesTen-Roman"/>
          <w:color w:val="231F20"/>
          <w:sz w:val="24"/>
          <w:szCs w:val="24"/>
        </w:rPr>
        <w:t>In 1960, African Americans held sit-ins in 54 cities. They sat at lunch counters that only served food to white people. They would not leave until they were served. In 1963, Congress was discussing a bill to end segregation. Martin Luther King Jr. and other leaders organized a protest march in Washington, D.C., to show support for the bill. The march on Washington got Americans to pay attention to the civil rights movement. President Lyndon Johnson worked with Congress to pass the Civil Rights Act of 1964. It banned segregation in schools, at work, and in public places. The Voting Rights Act of 1965 guaranteed citizens of all races and ethnic backgrounds the right to vote. In 1968, Martin Luther King Jr. was shot. People from all backgrounds continued the struggle for civil rights.</w:t>
      </w: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D836D3" w:rsidP="00E36CDD">
      <w:pPr>
        <w:autoSpaceDE w:val="0"/>
        <w:autoSpaceDN w:val="0"/>
        <w:adjustRightInd w:val="0"/>
        <w:spacing w:after="0" w:line="240" w:lineRule="auto"/>
        <w:rPr>
          <w:rFonts w:ascii="TimesTen-Roman" w:hAnsi="TimesTen-Roman" w:cs="TimesTen-Roman"/>
          <w:color w:val="231F20"/>
          <w:sz w:val="24"/>
          <w:szCs w:val="24"/>
        </w:rPr>
      </w:pPr>
      <w:r w:rsidRPr="00D836D3">
        <w:rPr>
          <w:rFonts w:ascii="TimesTen-Roman" w:hAnsi="TimesTen-Roman" w:cs="TimesTen-Roman"/>
          <w:color w:val="231F20"/>
          <w:sz w:val="24"/>
          <w:szCs w:val="24"/>
        </w:rPr>
        <w:t>http://www.eduplace.com/ss/socsci/books/content/ilessons/5/ils_gr5a_u8_c17_l3.pdf</w:t>
      </w: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Arial Narrow" w:hAnsi="Arial Narrow" w:cs="TimesTen-Roman"/>
          <w:b/>
          <w:color w:val="231F20"/>
          <w:sz w:val="36"/>
          <w:szCs w:val="24"/>
        </w:rPr>
      </w:pPr>
      <w:r w:rsidRPr="005A5A25">
        <w:rPr>
          <w:rFonts w:ascii="Arial Narrow" w:hAnsi="Arial Narrow" w:cs="TimesTen-Roman"/>
          <w:b/>
          <w:color w:val="231F20"/>
          <w:sz w:val="36"/>
          <w:szCs w:val="24"/>
        </w:rPr>
        <w:lastRenderedPageBreak/>
        <w:t>The Power of Non-violence</w:t>
      </w:r>
    </w:p>
    <w:p w:rsidR="003E47B6" w:rsidRPr="003E47B6" w:rsidRDefault="003E47B6" w:rsidP="00E36CDD">
      <w:pPr>
        <w:autoSpaceDE w:val="0"/>
        <w:autoSpaceDN w:val="0"/>
        <w:adjustRightInd w:val="0"/>
        <w:spacing w:after="0" w:line="240" w:lineRule="auto"/>
        <w:rPr>
          <w:rFonts w:ascii="Arial Narrow" w:hAnsi="Arial Narrow" w:cs="TimesTen-Roman"/>
          <w:b/>
          <w:color w:val="231F20"/>
          <w:sz w:val="28"/>
          <w:szCs w:val="24"/>
        </w:rPr>
      </w:pPr>
      <w:r w:rsidRPr="003E47B6">
        <w:rPr>
          <w:rFonts w:ascii="Arial Narrow" w:hAnsi="Arial Narrow" w:cs="TimesTen-Roman"/>
          <w:b/>
          <w:color w:val="231F20"/>
          <w:sz w:val="28"/>
          <w:szCs w:val="24"/>
        </w:rPr>
        <w:t>June 04, 1957</w:t>
      </w: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p>
    <w:p w:rsidR="005A5A25" w:rsidRDefault="005A5A25" w:rsidP="00E36CDD">
      <w:pPr>
        <w:autoSpaceDE w:val="0"/>
        <w:autoSpaceDN w:val="0"/>
        <w:adjustRightInd w:val="0"/>
        <w:spacing w:after="0" w:line="240" w:lineRule="auto"/>
        <w:rPr>
          <w:rFonts w:ascii="TimesTen-Roman" w:hAnsi="TimesTen-Roman" w:cs="TimesTen-Roman"/>
          <w:color w:val="231F20"/>
          <w:sz w:val="24"/>
          <w:szCs w:val="24"/>
        </w:rPr>
      </w:pPr>
      <w:r w:rsidRPr="005A5A25">
        <w:rPr>
          <w:rFonts w:ascii="TimesTen-Roman" w:hAnsi="TimesTen-Roman" w:cs="TimesTen-Roman"/>
          <w:color w:val="231F20"/>
          <w:sz w:val="24"/>
          <w:szCs w:val="24"/>
        </w:rPr>
        <w:t>From the very beginning there was a philosophy undergirding the Montgomery boycott, the philosophy of nonviolent resistance. There was always the problem of getting this method over because it didn’t make sense to most of the people in the beginning. We had to use our mass meetings to explain nonviolence to a community of people who had never heard of the philosophy and in many instances were not sympathetic with it. We had meetings twice a week on Mondays and on Thursdays, and we had an institute on nonviolence and social change. We had to make it clear that nonviolent resistance is not a method of cowardice. It does resist. It is not a method of stagnant passivity and deadening complacency. The nonviolent resister is just as opposed to the evil that he is standing against as the violent resister but he resists without violence. This method is nonaggressive physically but strongly aggressive spiritually.</w:t>
      </w: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D836D3" w:rsidP="00E36CDD">
      <w:pPr>
        <w:autoSpaceDE w:val="0"/>
        <w:autoSpaceDN w:val="0"/>
        <w:adjustRightInd w:val="0"/>
        <w:spacing w:after="0" w:line="240" w:lineRule="auto"/>
        <w:rPr>
          <w:rFonts w:ascii="TimesTen-Roman" w:hAnsi="TimesTen-Roman" w:cs="TimesTen-Roman"/>
          <w:color w:val="231F20"/>
          <w:sz w:val="24"/>
          <w:szCs w:val="24"/>
        </w:rPr>
      </w:pPr>
      <w:r w:rsidRPr="00D836D3">
        <w:rPr>
          <w:rFonts w:ascii="TimesTen-Roman" w:hAnsi="TimesTen-Roman" w:cs="TimesTen-Roman"/>
          <w:color w:val="231F20"/>
          <w:sz w:val="24"/>
          <w:szCs w:val="24"/>
        </w:rPr>
        <w:t>http://teachingamericanhistory.org/library/document/the-power-of-non-violence/</w:t>
      </w: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Default="005E3894" w:rsidP="00E36CDD">
      <w:pPr>
        <w:autoSpaceDE w:val="0"/>
        <w:autoSpaceDN w:val="0"/>
        <w:adjustRightInd w:val="0"/>
        <w:spacing w:after="0" w:line="240" w:lineRule="auto"/>
        <w:rPr>
          <w:rFonts w:ascii="TimesTen-Roman" w:hAnsi="TimesTen-Roman" w:cs="TimesTen-Roman"/>
          <w:color w:val="231F20"/>
          <w:sz w:val="24"/>
          <w:szCs w:val="24"/>
        </w:rPr>
      </w:pPr>
    </w:p>
    <w:p w:rsidR="005E3894" w:rsidRPr="005E3894" w:rsidRDefault="005E3894" w:rsidP="005E3894">
      <w:pPr>
        <w:spacing w:after="120" w:line="240" w:lineRule="auto"/>
        <w:outlineLvl w:val="1"/>
        <w:rPr>
          <w:rFonts w:ascii="Arial Narrow" w:eastAsia="Times New Roman" w:hAnsi="Arial Narrow" w:cs="Arial"/>
          <w:b/>
          <w:color w:val="020202"/>
          <w:sz w:val="54"/>
          <w:szCs w:val="54"/>
        </w:rPr>
      </w:pPr>
      <w:r w:rsidRPr="005E3894">
        <w:rPr>
          <w:rFonts w:ascii="Arial Narrow" w:eastAsia="Times New Roman" w:hAnsi="Arial Narrow" w:cs="Arial"/>
          <w:b/>
          <w:color w:val="020202"/>
          <w:sz w:val="54"/>
          <w:szCs w:val="54"/>
        </w:rPr>
        <w:t>Letter to Martin Luther King</w:t>
      </w:r>
    </w:p>
    <w:p w:rsidR="005E3894" w:rsidRPr="005E3894" w:rsidRDefault="005E3894" w:rsidP="005E3894">
      <w:pPr>
        <w:spacing w:after="0" w:line="336" w:lineRule="atLeast"/>
        <w:rPr>
          <w:rFonts w:ascii="Arial Narrow" w:eastAsia="Times New Roman" w:hAnsi="Arial Narrow" w:cs="Arial"/>
          <w:b/>
          <w:bCs/>
          <w:i/>
          <w:iCs/>
          <w:color w:val="020202"/>
          <w:sz w:val="30"/>
          <w:szCs w:val="30"/>
        </w:rPr>
      </w:pPr>
      <w:r w:rsidRPr="005E3894">
        <w:rPr>
          <w:rFonts w:ascii="Arial Narrow" w:eastAsia="Times New Roman" w:hAnsi="Arial Narrow" w:cs="Arial"/>
          <w:b/>
          <w:bCs/>
          <w:i/>
          <w:iCs/>
          <w:color w:val="020202"/>
          <w:sz w:val="30"/>
          <w:szCs w:val="30"/>
        </w:rPr>
        <w:t>A Group of Clergymen</w:t>
      </w:r>
    </w:p>
    <w:p w:rsidR="005E3894" w:rsidRPr="005E3894" w:rsidRDefault="005E3894" w:rsidP="005E3894">
      <w:pPr>
        <w:spacing w:after="336" w:line="336" w:lineRule="atLeast"/>
        <w:rPr>
          <w:rFonts w:ascii="Arial Narrow" w:eastAsia="Times New Roman" w:hAnsi="Arial Narrow" w:cs="Arial"/>
          <w:b/>
          <w:bCs/>
          <w:color w:val="020202"/>
          <w:sz w:val="24"/>
          <w:szCs w:val="24"/>
        </w:rPr>
      </w:pPr>
      <w:r w:rsidRPr="005E3894">
        <w:rPr>
          <w:rFonts w:ascii="Arial Narrow" w:eastAsia="Times New Roman" w:hAnsi="Arial Narrow" w:cs="Arial"/>
          <w:b/>
          <w:bCs/>
          <w:color w:val="020202"/>
          <w:sz w:val="24"/>
          <w:szCs w:val="24"/>
        </w:rPr>
        <w:t>April 12, 1963</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We clergymen are among those who, in January, issued “an Appeal for Law and Order and Common Sense,” in dealing with racial problems in Alabama. We expressed understanding that honest convictions in racial matters could properly be pursued in the courts, but urged that decisions of those courts should in the meantime be peacefully obeyed.</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Since that time there has been some evidence of increased forbearance and a willingness to face facts. Responsible citizens have undertaken to work on various problems which cause racial friction and unrest. In Birmingham, recent public events have given indication that we all have opportunity for a new constructive and realistic approach to racial problems.</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However, we are now confronted by a series of demonstrations by some of our Negro citizens, directed and led in part by outsiders. We recognize the natural impatience of people who feel that their hopes are slow in being realized. But we are convinced that these demonstrations are unwise and untimely.</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We agree rather with certain local Negro leadership which has called for honest and open negotiation of racial issues in our area. And we believe this kind of facing of issues can best be accomplished by citizens of our own metropolitan area, white and Negro, meeting with their knowledge and experiences of the local situation. All of us need to face that responsibility and find proper channels for its accomplishment.</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Just as we formerly pointed out that “hatred and violence have no sanction in our religious and political traditions,” we also point out that such actions as incite to hatred and violence, however technically peaceful those actions may be, have not contributed to the resolution of our local problems. We do not believe that these days of new hope are days when extreme measures are justified in Birmingham.</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 xml:space="preserve">We commend the community as a whole, and the local news media and law enforcement officials in particular, on the calm manner in which these demonstrations have been handled. We urge the public to continue to show restraint should the </w:t>
      </w:r>
      <w:r w:rsidRPr="005E3894">
        <w:rPr>
          <w:rFonts w:ascii="Arial" w:eastAsia="Times New Roman" w:hAnsi="Arial" w:cs="Arial"/>
          <w:color w:val="020202"/>
          <w:sz w:val="24"/>
          <w:szCs w:val="24"/>
        </w:rPr>
        <w:lastRenderedPageBreak/>
        <w:t>demonstrations continue, and the law enforcement officials to remain calm and continue to protect our city from violence.</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w:t>
      </w:r>
    </w:p>
    <w:p w:rsidR="005E3894" w:rsidRPr="005E3894" w:rsidRDefault="005E3894" w:rsidP="005E3894">
      <w:pPr>
        <w:spacing w:after="336" w:line="336" w:lineRule="atLeast"/>
        <w:rPr>
          <w:rFonts w:ascii="Arial" w:eastAsia="Times New Roman" w:hAnsi="Arial" w:cs="Arial"/>
          <w:color w:val="020202"/>
          <w:sz w:val="24"/>
          <w:szCs w:val="24"/>
        </w:rPr>
      </w:pPr>
      <w:r w:rsidRPr="003E47B6">
        <w:rPr>
          <w:rFonts w:ascii="Arial" w:eastAsia="Times New Roman" w:hAnsi="Arial" w:cs="Arial"/>
          <w:i/>
          <w:iCs/>
          <w:color w:val="020202"/>
          <w:sz w:val="24"/>
          <w:szCs w:val="24"/>
        </w:rPr>
        <w:t>Signed by:</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C.C.J. CARPENTER, D.D., LL.D.,</w:t>
      </w:r>
      <w:r w:rsidRPr="003E47B6">
        <w:rPr>
          <w:rFonts w:ascii="Arial" w:eastAsia="Times New Roman" w:hAnsi="Arial" w:cs="Arial"/>
          <w:color w:val="020202"/>
          <w:sz w:val="24"/>
          <w:szCs w:val="24"/>
        </w:rPr>
        <w:t> </w:t>
      </w:r>
      <w:r w:rsidRPr="003E47B6">
        <w:rPr>
          <w:rFonts w:ascii="Arial" w:eastAsia="Times New Roman" w:hAnsi="Arial" w:cs="Arial"/>
          <w:i/>
          <w:iCs/>
          <w:color w:val="020202"/>
          <w:sz w:val="24"/>
          <w:szCs w:val="24"/>
        </w:rPr>
        <w:t>Bishop of Alabama</w:t>
      </w:r>
      <w:r w:rsidRPr="005E3894">
        <w:rPr>
          <w:rFonts w:ascii="Arial" w:eastAsia="Times New Roman" w:hAnsi="Arial" w:cs="Arial"/>
          <w:color w:val="020202"/>
          <w:sz w:val="24"/>
          <w:szCs w:val="24"/>
        </w:rPr>
        <w:t>.</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JOSEPH A. DURICK, D.D.,</w:t>
      </w:r>
      <w:r w:rsidRPr="003E47B6">
        <w:rPr>
          <w:rFonts w:ascii="Arial" w:eastAsia="Times New Roman" w:hAnsi="Arial" w:cs="Arial"/>
          <w:color w:val="020202"/>
          <w:sz w:val="24"/>
          <w:szCs w:val="24"/>
        </w:rPr>
        <w:t> </w:t>
      </w:r>
      <w:r w:rsidRPr="003E47B6">
        <w:rPr>
          <w:rFonts w:ascii="Arial" w:eastAsia="Times New Roman" w:hAnsi="Arial" w:cs="Arial"/>
          <w:i/>
          <w:iCs/>
          <w:color w:val="020202"/>
          <w:sz w:val="24"/>
          <w:szCs w:val="24"/>
        </w:rPr>
        <w:t>Auxiliary Bishop, Diocese of Mobile-Birmingham</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Rabbi MILTON L. GRAFMAN,</w:t>
      </w:r>
      <w:r w:rsidRPr="003E47B6">
        <w:rPr>
          <w:rFonts w:ascii="Arial" w:eastAsia="Times New Roman" w:hAnsi="Arial" w:cs="Arial"/>
          <w:color w:val="020202"/>
          <w:sz w:val="24"/>
          <w:szCs w:val="24"/>
        </w:rPr>
        <w:t> </w:t>
      </w:r>
      <w:r w:rsidRPr="003E47B6">
        <w:rPr>
          <w:rFonts w:ascii="Arial" w:eastAsia="Times New Roman" w:hAnsi="Arial" w:cs="Arial"/>
          <w:i/>
          <w:iCs/>
          <w:color w:val="020202"/>
          <w:sz w:val="24"/>
          <w:szCs w:val="24"/>
        </w:rPr>
        <w:t>Temple Emanu-El, Birmingham, Alabama</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Bishop PAUL HARDIN,</w:t>
      </w:r>
      <w:r w:rsidRPr="003E47B6">
        <w:rPr>
          <w:rFonts w:ascii="Arial" w:eastAsia="Times New Roman" w:hAnsi="Arial" w:cs="Arial"/>
          <w:color w:val="020202"/>
          <w:sz w:val="24"/>
          <w:szCs w:val="24"/>
        </w:rPr>
        <w:t> </w:t>
      </w:r>
      <w:r w:rsidRPr="003E47B6">
        <w:rPr>
          <w:rFonts w:ascii="Arial" w:eastAsia="Times New Roman" w:hAnsi="Arial" w:cs="Arial"/>
          <w:i/>
          <w:iCs/>
          <w:color w:val="020202"/>
          <w:sz w:val="24"/>
          <w:szCs w:val="24"/>
        </w:rPr>
        <w:t>Bishop of the Alabama-West Florida Conference of the Methodist Church</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Bishop NOLAN B. HARMON,</w:t>
      </w:r>
      <w:r w:rsidRPr="003E47B6">
        <w:rPr>
          <w:rFonts w:ascii="Arial" w:eastAsia="Times New Roman" w:hAnsi="Arial" w:cs="Arial"/>
          <w:color w:val="020202"/>
          <w:sz w:val="24"/>
          <w:szCs w:val="24"/>
        </w:rPr>
        <w:t> </w:t>
      </w:r>
      <w:r w:rsidRPr="003E47B6">
        <w:rPr>
          <w:rFonts w:ascii="Arial" w:eastAsia="Times New Roman" w:hAnsi="Arial" w:cs="Arial"/>
          <w:i/>
          <w:iCs/>
          <w:color w:val="020202"/>
          <w:sz w:val="24"/>
          <w:szCs w:val="24"/>
        </w:rPr>
        <w:t>Bishop of the North Alabama Conference of the Methodist Church</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GEORGE M. MURRAY, D.D., LL.D.,</w:t>
      </w:r>
      <w:r w:rsidRPr="003E47B6">
        <w:rPr>
          <w:rFonts w:ascii="Arial" w:eastAsia="Times New Roman" w:hAnsi="Arial" w:cs="Arial"/>
          <w:color w:val="020202"/>
          <w:sz w:val="24"/>
          <w:szCs w:val="24"/>
        </w:rPr>
        <w:t> </w:t>
      </w:r>
      <w:r w:rsidRPr="003E47B6">
        <w:rPr>
          <w:rFonts w:ascii="Arial" w:eastAsia="Times New Roman" w:hAnsi="Arial" w:cs="Arial"/>
          <w:i/>
          <w:iCs/>
          <w:color w:val="020202"/>
          <w:sz w:val="24"/>
          <w:szCs w:val="24"/>
        </w:rPr>
        <w:t>Bishop Coadjutor, Episcopal Diocese of Alabama</w:t>
      </w:r>
    </w:p>
    <w:p w:rsidR="005E3894" w:rsidRPr="005E3894" w:rsidRDefault="005E3894" w:rsidP="005E3894">
      <w:pPr>
        <w:spacing w:after="336" w:line="336" w:lineRule="atLeast"/>
        <w:rPr>
          <w:rFonts w:ascii="Arial" w:eastAsia="Times New Roman" w:hAnsi="Arial" w:cs="Arial"/>
          <w:color w:val="020202"/>
          <w:sz w:val="24"/>
          <w:szCs w:val="24"/>
        </w:rPr>
      </w:pPr>
      <w:r w:rsidRPr="005E3894">
        <w:rPr>
          <w:rFonts w:ascii="Arial" w:eastAsia="Times New Roman" w:hAnsi="Arial" w:cs="Arial"/>
          <w:color w:val="020202"/>
          <w:sz w:val="24"/>
          <w:szCs w:val="24"/>
        </w:rPr>
        <w:t>EDWARD V. RAMAGE,</w:t>
      </w:r>
      <w:r w:rsidRPr="003E47B6">
        <w:rPr>
          <w:rFonts w:ascii="Arial" w:eastAsia="Times New Roman" w:hAnsi="Arial" w:cs="Arial"/>
          <w:color w:val="020202"/>
          <w:sz w:val="24"/>
          <w:szCs w:val="24"/>
        </w:rPr>
        <w:t> </w:t>
      </w:r>
      <w:r w:rsidRPr="003E47B6">
        <w:rPr>
          <w:rFonts w:ascii="Arial" w:eastAsia="Times New Roman" w:hAnsi="Arial" w:cs="Arial"/>
          <w:i/>
          <w:iCs/>
          <w:color w:val="020202"/>
          <w:sz w:val="24"/>
          <w:szCs w:val="24"/>
        </w:rPr>
        <w:t>Moderator, Synod of the Alabama Presbyterian Church in the United States</w:t>
      </w:r>
    </w:p>
    <w:p w:rsidR="00D836D3" w:rsidRDefault="005E3894" w:rsidP="005E3894">
      <w:pPr>
        <w:spacing w:after="336" w:line="336" w:lineRule="atLeast"/>
        <w:rPr>
          <w:rFonts w:ascii="Arial" w:eastAsia="Times New Roman" w:hAnsi="Arial" w:cs="Arial"/>
          <w:i/>
          <w:iCs/>
          <w:color w:val="020202"/>
          <w:sz w:val="24"/>
          <w:szCs w:val="24"/>
        </w:rPr>
      </w:pPr>
      <w:r w:rsidRPr="005E3894">
        <w:rPr>
          <w:rFonts w:ascii="Arial" w:eastAsia="Times New Roman" w:hAnsi="Arial" w:cs="Arial"/>
          <w:color w:val="020202"/>
          <w:sz w:val="24"/>
          <w:szCs w:val="24"/>
        </w:rPr>
        <w:t>EARL STALLINGS,</w:t>
      </w:r>
      <w:r w:rsidRPr="003E47B6">
        <w:rPr>
          <w:rFonts w:ascii="Arial" w:eastAsia="Times New Roman" w:hAnsi="Arial" w:cs="Arial"/>
          <w:color w:val="020202"/>
          <w:sz w:val="24"/>
          <w:szCs w:val="24"/>
        </w:rPr>
        <w:t> </w:t>
      </w:r>
      <w:r w:rsidRPr="003E47B6">
        <w:rPr>
          <w:rFonts w:ascii="Arial" w:eastAsia="Times New Roman" w:hAnsi="Arial" w:cs="Arial"/>
          <w:i/>
          <w:iCs/>
          <w:color w:val="020202"/>
          <w:sz w:val="24"/>
          <w:szCs w:val="24"/>
        </w:rPr>
        <w:t>Pastors, First Baptist Church, Birmingham, Alabama</w:t>
      </w:r>
    </w:p>
    <w:p w:rsidR="00D836D3" w:rsidRDefault="00D836D3" w:rsidP="005E3894">
      <w:pPr>
        <w:spacing w:after="336" w:line="336" w:lineRule="atLeast"/>
        <w:rPr>
          <w:rFonts w:ascii="Arial" w:eastAsia="Times New Roman" w:hAnsi="Arial" w:cs="Arial"/>
          <w:i/>
          <w:iCs/>
          <w:color w:val="020202"/>
          <w:sz w:val="24"/>
          <w:szCs w:val="24"/>
        </w:rPr>
      </w:pPr>
    </w:p>
    <w:p w:rsidR="00D836D3" w:rsidRDefault="00D836D3" w:rsidP="005E3894">
      <w:pPr>
        <w:spacing w:after="336" w:line="336" w:lineRule="atLeast"/>
        <w:rPr>
          <w:rFonts w:ascii="Arial" w:eastAsia="Times New Roman" w:hAnsi="Arial" w:cs="Arial"/>
          <w:i/>
          <w:iCs/>
          <w:color w:val="020202"/>
          <w:sz w:val="24"/>
          <w:szCs w:val="24"/>
        </w:rPr>
      </w:pPr>
    </w:p>
    <w:p w:rsidR="00D836D3" w:rsidRDefault="00D836D3" w:rsidP="005E3894">
      <w:pPr>
        <w:spacing w:after="336" w:line="336" w:lineRule="atLeast"/>
        <w:rPr>
          <w:rFonts w:ascii="Arial" w:eastAsia="Times New Roman" w:hAnsi="Arial" w:cs="Arial"/>
          <w:i/>
          <w:iCs/>
          <w:color w:val="020202"/>
          <w:sz w:val="24"/>
          <w:szCs w:val="24"/>
        </w:rPr>
      </w:pPr>
    </w:p>
    <w:p w:rsidR="003E47B6" w:rsidRPr="00D836D3" w:rsidRDefault="00D836D3" w:rsidP="00D836D3">
      <w:pPr>
        <w:spacing w:after="336" w:line="336" w:lineRule="atLeast"/>
        <w:rPr>
          <w:rFonts w:ascii="Arial" w:eastAsia="Times New Roman" w:hAnsi="Arial" w:cs="Arial"/>
          <w:color w:val="020202"/>
          <w:sz w:val="24"/>
          <w:szCs w:val="24"/>
        </w:rPr>
      </w:pPr>
      <w:r w:rsidRPr="00D836D3">
        <w:rPr>
          <w:rFonts w:ascii="Arial" w:eastAsia="Times New Roman" w:hAnsi="Arial" w:cs="Arial"/>
          <w:color w:val="020202"/>
          <w:sz w:val="24"/>
          <w:szCs w:val="24"/>
        </w:rPr>
        <w:t>http://teachingamericanhistory.org/library/document/letter-to-martin-luther-king/</w:t>
      </w:r>
    </w:p>
    <w:p w:rsidR="005E3894" w:rsidRPr="005E3894" w:rsidRDefault="005E3894" w:rsidP="005E3894">
      <w:pPr>
        <w:spacing w:after="120" w:line="240" w:lineRule="auto"/>
        <w:outlineLvl w:val="1"/>
        <w:rPr>
          <w:rFonts w:ascii="Arial Narrow" w:eastAsia="Times New Roman" w:hAnsi="Arial Narrow" w:cs="Times New Roman"/>
          <w:b/>
          <w:color w:val="020202"/>
          <w:sz w:val="54"/>
          <w:szCs w:val="54"/>
        </w:rPr>
      </w:pPr>
      <w:r w:rsidRPr="005E3894">
        <w:rPr>
          <w:rFonts w:ascii="Arial Narrow" w:eastAsia="Times New Roman" w:hAnsi="Arial Narrow" w:cs="Times New Roman"/>
          <w:b/>
          <w:color w:val="020202"/>
          <w:sz w:val="54"/>
          <w:szCs w:val="54"/>
        </w:rPr>
        <w:lastRenderedPageBreak/>
        <w:t>Letter From Birmingham City Jail (Excerpts)</w:t>
      </w:r>
    </w:p>
    <w:p w:rsidR="005E3894" w:rsidRPr="005E3894" w:rsidRDefault="005E3894" w:rsidP="005E3894">
      <w:pPr>
        <w:spacing w:after="0" w:line="336" w:lineRule="atLeast"/>
        <w:rPr>
          <w:rFonts w:ascii="Arial Narrow" w:eastAsia="Times New Roman" w:hAnsi="Arial Narrow" w:cs="Times New Roman"/>
          <w:b/>
          <w:bCs/>
          <w:i/>
          <w:iCs/>
          <w:color w:val="020202"/>
          <w:sz w:val="30"/>
          <w:szCs w:val="30"/>
        </w:rPr>
      </w:pPr>
      <w:r w:rsidRPr="005E3894">
        <w:rPr>
          <w:rFonts w:ascii="Arial Narrow" w:eastAsia="Times New Roman" w:hAnsi="Arial Narrow" w:cs="Times New Roman"/>
          <w:b/>
          <w:bCs/>
          <w:i/>
          <w:iCs/>
          <w:color w:val="020202"/>
          <w:sz w:val="30"/>
          <w:szCs w:val="30"/>
        </w:rPr>
        <w:t>Martin Luther King, Jr.</w:t>
      </w:r>
    </w:p>
    <w:p w:rsidR="005E3894" w:rsidRPr="005E3894" w:rsidRDefault="005E3894" w:rsidP="005E3894">
      <w:pPr>
        <w:spacing w:after="336" w:line="336" w:lineRule="atLeast"/>
        <w:rPr>
          <w:rFonts w:ascii="Arial Narrow" w:eastAsia="Times New Roman" w:hAnsi="Arial Narrow" w:cs="Times New Roman"/>
          <w:b/>
          <w:bCs/>
          <w:color w:val="020202"/>
          <w:sz w:val="24"/>
          <w:szCs w:val="24"/>
        </w:rPr>
      </w:pPr>
      <w:r w:rsidRPr="005E3894">
        <w:rPr>
          <w:rFonts w:ascii="Arial Narrow" w:eastAsia="Times New Roman" w:hAnsi="Arial Narrow" w:cs="Times New Roman"/>
          <w:b/>
          <w:bCs/>
          <w:color w:val="020202"/>
          <w:sz w:val="24"/>
          <w:szCs w:val="24"/>
        </w:rPr>
        <w:t>April 16, 1963</w:t>
      </w: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My Dear Fellow Clergymen,</w:t>
      </w: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While confined here in the Birmingham City Jail, I came across your recent statement calling our present activities “unwise and untimely.” Seldom, if ever, do I pause to answer criticism of my work and ideas … But since I feel that you are men of genuine good will and your criticisms are sincerely set forth, I would like to answer your statement in what I hope will be patient and reasonable terms.</w:t>
      </w: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85 affiliate organizations all across the South … Several months ago our local affiliate here in Birmingham invited us to be on call to engage in a nonviolent direct action program if such were deemed necessary. We readily consented.</w:t>
      </w: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In any nonviolent campaign there are four basic steps: 1) collection of the facts to determine whether injustices are alive; 2) negotiation; 3) self-purification; and 4) direct action. We have gone through all of these steps in Birmingham … Birmingham is 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engage in good faith negotiation.</w:t>
      </w: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 xml:space="preserve">Then came the opportunity last September to talk with some of the leaders of the economic community. In these negotiating sessions certain promises were made by the merchants—such as the promise to remove the humiliating racial signs from the stores. On the basis of these promises Reverend Shuttlesworth and the leaders of the Alabama Christian Movement for Human Rights agreed to call a moratorium on any type of demonstrations. As the weeks and months unfolded we realized that we were the victims of a broken promise. The signs remained. As in so many experiences in the past, we were confronted with blasted hopes, and the dark shadow of a deep disappointment settled upon us. So we had no alternative except that of preparing for direct action, whereby we would present our very bodies as a means of laying our case before the conscience of the local and national community. We were not unmindful of the difficulties involved. So we decided to go through the process of self-purification. We started having workshops on nonviolence and repeatedly asked ourselves the questions </w:t>
      </w:r>
      <w:r w:rsidRPr="005E3894">
        <w:rPr>
          <w:rFonts w:ascii="TimesTen-Roman" w:hAnsi="TimesTen-Roman" w:cs="TimesTen-Roman"/>
          <w:color w:val="231F20"/>
          <w:sz w:val="24"/>
          <w:szCs w:val="24"/>
        </w:rPr>
        <w:lastRenderedPageBreak/>
        <w:t>“are you able to accept the blows without retaliating?” “Are you able to endure the ordeals of jail?”</w:t>
      </w: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w:t>
      </w: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w:t>
      </w: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In spite of my shattered dreams of the past, I came to Birmingham with the hope that the white religious leadership in the community would see the justice of our cause and, with deep moral concern, serve as the channel through which our just grievances could get to the power structure. I had hoped that each of you would understand. But again I have been disappointed. I have heard numerous religious leaders of the South call upon their worshippers to comply with a desegregation decision because it is the law, but I have longed to hear white ministers say follow this decree because integration is morally right and the Negro is your brother. In the midst of blatant injustices inflicted upon the Negro, I have watched white churches stand on the sideline and merely mouth pious irrelevancies and sanctimonious trivialities. In the midst of a mighty struggle to rid our nation of racial and economic injustice, I have heard so many ministers say, “Those are social issues with which the Gospel has no real concern,” and I have watched so many churches commit themselves to a completely other-worldly religion which made a strange distinction between body and soul, the sacred and the secular.</w:t>
      </w: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I hope this letter finds you strong in the faith. I also hope that circumstances will soon make it possible for me to meet each of you, not as an integrationist or a civil rights leader, but as a fellow clergyman and a Christian brother.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of their scintillating beauty.</w:t>
      </w: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Yours for the cause of Peace and Brotherhood,</w:t>
      </w:r>
    </w:p>
    <w:p w:rsidR="005E3894" w:rsidRP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r w:rsidRPr="005E3894">
        <w:rPr>
          <w:rFonts w:ascii="TimesTen-Roman" w:hAnsi="TimesTen-Roman" w:cs="TimesTen-Roman"/>
          <w:color w:val="231F20"/>
          <w:sz w:val="24"/>
          <w:szCs w:val="24"/>
        </w:rPr>
        <w:t>M. L. King, Jr.</w:t>
      </w: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5E3894" w:rsidP="005E3894">
      <w:pPr>
        <w:autoSpaceDE w:val="0"/>
        <w:autoSpaceDN w:val="0"/>
        <w:adjustRightInd w:val="0"/>
        <w:spacing w:after="0" w:line="240" w:lineRule="auto"/>
        <w:rPr>
          <w:rFonts w:ascii="TimesTen-Roman" w:hAnsi="TimesTen-Roman" w:cs="TimesTen-Roman"/>
          <w:color w:val="231F20"/>
          <w:sz w:val="24"/>
          <w:szCs w:val="24"/>
        </w:rPr>
      </w:pPr>
    </w:p>
    <w:p w:rsidR="005E3894" w:rsidRDefault="00D836D3" w:rsidP="005E3894">
      <w:pPr>
        <w:autoSpaceDE w:val="0"/>
        <w:autoSpaceDN w:val="0"/>
        <w:adjustRightInd w:val="0"/>
        <w:spacing w:after="0" w:line="240" w:lineRule="auto"/>
        <w:rPr>
          <w:rFonts w:ascii="TimesTen-Roman" w:hAnsi="TimesTen-Roman" w:cs="TimesTen-Roman"/>
          <w:color w:val="231F20"/>
          <w:sz w:val="24"/>
          <w:szCs w:val="24"/>
        </w:rPr>
      </w:pPr>
      <w:r w:rsidRPr="00D836D3">
        <w:rPr>
          <w:rFonts w:ascii="TimesTen-Roman" w:hAnsi="TimesTen-Roman" w:cs="TimesTen-Roman"/>
          <w:color w:val="231F20"/>
          <w:sz w:val="24"/>
          <w:szCs w:val="24"/>
        </w:rPr>
        <w:t>http://teachingamericanhistory.org/library/document/letter-from-birmingham-city-jail-excerpts/</w:t>
      </w:r>
    </w:p>
    <w:p w:rsidR="00D836D3" w:rsidRPr="00D836D3" w:rsidRDefault="00D836D3" w:rsidP="00D836D3">
      <w:pPr>
        <w:spacing w:after="120" w:line="240" w:lineRule="auto"/>
        <w:outlineLvl w:val="1"/>
        <w:rPr>
          <w:rFonts w:ascii="Arial Narrow" w:eastAsia="Times New Roman" w:hAnsi="Arial Narrow" w:cs="Times New Roman"/>
          <w:b/>
          <w:color w:val="020202"/>
          <w:sz w:val="54"/>
          <w:szCs w:val="54"/>
        </w:rPr>
      </w:pPr>
      <w:r w:rsidRPr="00D836D3">
        <w:rPr>
          <w:rFonts w:ascii="Arial Narrow" w:eastAsia="Times New Roman" w:hAnsi="Arial Narrow" w:cs="Times New Roman"/>
          <w:b/>
          <w:color w:val="020202"/>
          <w:sz w:val="54"/>
          <w:szCs w:val="54"/>
        </w:rPr>
        <w:lastRenderedPageBreak/>
        <w:t>“I Have a Dream” Speech</w:t>
      </w:r>
    </w:p>
    <w:p w:rsidR="00D836D3" w:rsidRPr="00D836D3" w:rsidRDefault="00D836D3" w:rsidP="00D836D3">
      <w:pPr>
        <w:spacing w:after="0" w:line="336" w:lineRule="atLeast"/>
        <w:rPr>
          <w:rFonts w:ascii="Arial Narrow" w:eastAsia="Times New Roman" w:hAnsi="Arial Narrow" w:cs="Times New Roman"/>
          <w:b/>
          <w:bCs/>
          <w:i/>
          <w:iCs/>
          <w:color w:val="020202"/>
          <w:sz w:val="30"/>
          <w:szCs w:val="30"/>
        </w:rPr>
      </w:pPr>
      <w:r w:rsidRPr="00D836D3">
        <w:rPr>
          <w:rFonts w:ascii="Arial Narrow" w:eastAsia="Times New Roman" w:hAnsi="Arial Narrow" w:cs="Times New Roman"/>
          <w:b/>
          <w:bCs/>
          <w:i/>
          <w:iCs/>
          <w:color w:val="020202"/>
          <w:sz w:val="30"/>
          <w:szCs w:val="30"/>
        </w:rPr>
        <w:t>Martin Luther King, Jr.</w:t>
      </w:r>
    </w:p>
    <w:p w:rsidR="00D836D3" w:rsidRPr="00D836D3" w:rsidRDefault="00D836D3" w:rsidP="00D836D3">
      <w:pPr>
        <w:spacing w:after="336" w:line="336" w:lineRule="atLeast"/>
        <w:rPr>
          <w:rFonts w:ascii="Arial Narrow" w:eastAsia="Times New Roman" w:hAnsi="Arial Narrow" w:cs="Times New Roman"/>
          <w:b/>
          <w:bCs/>
          <w:color w:val="020202"/>
          <w:sz w:val="24"/>
          <w:szCs w:val="24"/>
        </w:rPr>
      </w:pPr>
      <w:r w:rsidRPr="00D836D3">
        <w:rPr>
          <w:rFonts w:ascii="Arial Narrow" w:eastAsia="Times New Roman" w:hAnsi="Arial Narrow" w:cs="Times New Roman"/>
          <w:b/>
          <w:bCs/>
          <w:color w:val="020202"/>
          <w:sz w:val="24"/>
          <w:szCs w:val="24"/>
        </w:rPr>
        <w:t>August 28, 1963</w:t>
      </w: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Pr="00D836D3" w:rsidRDefault="00D836D3" w:rsidP="00D836D3">
      <w:pPr>
        <w:autoSpaceDE w:val="0"/>
        <w:autoSpaceDN w:val="0"/>
        <w:adjustRightInd w:val="0"/>
        <w:spacing w:after="0" w:line="240" w:lineRule="auto"/>
        <w:rPr>
          <w:rFonts w:ascii="TimesTen-Roman" w:hAnsi="TimesTen-Roman" w:cs="TimesTen-Roman"/>
          <w:color w:val="231F20"/>
          <w:sz w:val="30"/>
          <w:szCs w:val="24"/>
        </w:rPr>
      </w:pPr>
    </w:p>
    <w:p w:rsidR="00D836D3" w:rsidRDefault="00D836D3" w:rsidP="00D836D3">
      <w:pPr>
        <w:autoSpaceDE w:val="0"/>
        <w:autoSpaceDN w:val="0"/>
        <w:adjustRightInd w:val="0"/>
        <w:spacing w:after="0" w:line="240" w:lineRule="auto"/>
        <w:rPr>
          <w:rFonts w:ascii="TimesTen-Roman" w:hAnsi="TimesTen-Roman" w:cs="TimesTen-Roman"/>
          <w:color w:val="231F20"/>
          <w:sz w:val="30"/>
          <w:szCs w:val="24"/>
        </w:rPr>
      </w:pPr>
      <w:r>
        <w:rPr>
          <w:rFonts w:ascii="TimesTen-Roman" w:hAnsi="TimesTen-Roman" w:cs="TimesTen-Roman"/>
          <w:color w:val="231F20"/>
          <w:sz w:val="30"/>
          <w:szCs w:val="24"/>
        </w:rPr>
        <w:t>___</w:t>
      </w:r>
      <w:r w:rsidRPr="00D836D3">
        <w:rPr>
          <w:rFonts w:ascii="TimesTen-Roman" w:hAnsi="TimesTen-Roman" w:cs="TimesTen-Roman"/>
          <w:color w:val="231F20"/>
          <w:sz w:val="30"/>
          <w:szCs w:val="24"/>
        </w:rPr>
        <w:t xml:space="preserve">I have a dream that one day this nation will rise up and live out the true meaning of its creed, “We hold these truths to be self-evident, </w:t>
      </w:r>
      <w:r>
        <w:rPr>
          <w:rFonts w:ascii="TimesTen-Roman" w:hAnsi="TimesTen-Roman" w:cs="TimesTen-Roman"/>
          <w:color w:val="231F20"/>
          <w:sz w:val="30"/>
          <w:szCs w:val="24"/>
        </w:rPr>
        <w:t>that all men are created equal.”</w:t>
      </w: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Pr="00D836D3" w:rsidRDefault="00D836D3" w:rsidP="005E3894">
      <w:pPr>
        <w:autoSpaceDE w:val="0"/>
        <w:autoSpaceDN w:val="0"/>
        <w:adjustRightInd w:val="0"/>
        <w:spacing w:after="0" w:line="240" w:lineRule="auto"/>
        <w:rPr>
          <w:rFonts w:ascii="TimesTen-Roman" w:hAnsi="TimesTen-Roman" w:cs="TimesTen-Roman"/>
          <w:color w:val="231F20"/>
          <w:sz w:val="30"/>
          <w:szCs w:val="24"/>
        </w:rPr>
      </w:pPr>
      <w:r>
        <w:rPr>
          <w:rFonts w:ascii="TimesTen-Roman" w:hAnsi="TimesTen-Roman" w:cs="TimesTen-Roman"/>
          <w:color w:val="231F20"/>
          <w:sz w:val="30"/>
          <w:szCs w:val="24"/>
        </w:rPr>
        <w:t>___</w:t>
      </w:r>
      <w:r w:rsidRPr="00D836D3">
        <w:rPr>
          <w:rFonts w:ascii="TimesTen-Roman" w:hAnsi="TimesTen-Roman" w:cs="TimesTen-Roman"/>
          <w:color w:val="231F20"/>
          <w:sz w:val="30"/>
          <w:szCs w:val="24"/>
        </w:rPr>
        <w:t xml:space="preserve">I say to you today, my friends, so even though we face the difficulties of today and tomorrow, I still have a dream. </w:t>
      </w: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Pr="00D836D3" w:rsidRDefault="00D836D3" w:rsidP="005E3894">
      <w:pPr>
        <w:autoSpaceDE w:val="0"/>
        <w:autoSpaceDN w:val="0"/>
        <w:adjustRightInd w:val="0"/>
        <w:spacing w:after="0" w:line="240" w:lineRule="auto"/>
        <w:rPr>
          <w:rFonts w:ascii="TimesTen-Roman" w:hAnsi="TimesTen-Roman" w:cs="TimesTen-Roman"/>
          <w:color w:val="231F20"/>
          <w:sz w:val="30"/>
          <w:szCs w:val="24"/>
        </w:rPr>
      </w:pPr>
      <w:r>
        <w:rPr>
          <w:rFonts w:ascii="TimesTen-Roman" w:hAnsi="TimesTen-Roman" w:cs="TimesTen-Roman"/>
          <w:color w:val="231F20"/>
          <w:sz w:val="30"/>
          <w:szCs w:val="24"/>
        </w:rPr>
        <w:t>___</w:t>
      </w:r>
      <w:r w:rsidRPr="00D836D3">
        <w:rPr>
          <w:rFonts w:ascii="TimesTen-Roman" w:hAnsi="TimesTen-Roman" w:cs="TimesTen-Roman"/>
          <w:color w:val="231F20"/>
          <w:sz w:val="30"/>
          <w:szCs w:val="24"/>
        </w:rPr>
        <w:t>I have a dream that my four little children will one day live in a nation where they will not be judged by the color of their skin but by the content of their character.</w:t>
      </w: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Pr="00D836D3" w:rsidRDefault="00D836D3" w:rsidP="005E3894">
      <w:pPr>
        <w:autoSpaceDE w:val="0"/>
        <w:autoSpaceDN w:val="0"/>
        <w:adjustRightInd w:val="0"/>
        <w:spacing w:after="0" w:line="240" w:lineRule="auto"/>
        <w:rPr>
          <w:rFonts w:ascii="TimesTen-Roman" w:hAnsi="TimesTen-Roman" w:cs="TimesTen-Roman"/>
          <w:color w:val="231F20"/>
          <w:sz w:val="30"/>
          <w:szCs w:val="24"/>
        </w:rPr>
      </w:pPr>
      <w:r>
        <w:rPr>
          <w:rFonts w:ascii="TimesTen-Roman" w:hAnsi="TimesTen-Roman" w:cs="TimesTen-Roman"/>
          <w:color w:val="231F20"/>
          <w:sz w:val="30"/>
          <w:szCs w:val="24"/>
        </w:rPr>
        <w:t xml:space="preserve">___I </w:t>
      </w:r>
      <w:r w:rsidRPr="00D836D3">
        <w:rPr>
          <w:rFonts w:ascii="TimesTen-Roman" w:hAnsi="TimesTen-Roman" w:cs="TimesTen-Roman"/>
          <w:color w:val="231F20"/>
          <w:sz w:val="30"/>
          <w:szCs w:val="24"/>
        </w:rPr>
        <w:t xml:space="preserve">have a dream that one day even the state of Mississippi, a state sweltering with the heat of injustice, sweltering with the heat of oppression, will be transformed into an oasis of freedom and justice. </w:t>
      </w: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r>
        <w:rPr>
          <w:rFonts w:ascii="TimesTen-Roman" w:hAnsi="TimesTen-Roman" w:cs="TimesTen-Roman"/>
          <w:color w:val="231F20"/>
          <w:sz w:val="30"/>
          <w:szCs w:val="24"/>
        </w:rPr>
        <w:t>___</w:t>
      </w:r>
      <w:r w:rsidRPr="00D836D3">
        <w:rPr>
          <w:rFonts w:ascii="TimesTen-Roman" w:hAnsi="TimesTen-Roman" w:cs="TimesTen-Roman"/>
          <w:color w:val="231F20"/>
          <w:sz w:val="30"/>
          <w:szCs w:val="24"/>
        </w:rPr>
        <w:t>It is a dream deeply rooted in the American dream.</w:t>
      </w: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r>
        <w:rPr>
          <w:rFonts w:ascii="TimesTen-Roman" w:hAnsi="TimesTen-Roman" w:cs="TimesTen-Roman"/>
          <w:color w:val="231F20"/>
          <w:sz w:val="30"/>
          <w:szCs w:val="24"/>
        </w:rPr>
        <w:t>___</w:t>
      </w:r>
      <w:r w:rsidRPr="00D836D3">
        <w:rPr>
          <w:rFonts w:ascii="TimesTen-Roman" w:hAnsi="TimesTen-Roman" w:cs="TimesTen-Roman"/>
          <w:color w:val="231F20"/>
          <w:sz w:val="30"/>
          <w:szCs w:val="24"/>
        </w:rPr>
        <w:t>I have a dream that one day on the red hills of Georgia, sons of former slaves and the sons of former slaveowners will be able to sit down together at the table of brotherhood.</w:t>
      </w: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Default="00D836D3" w:rsidP="005E3894">
      <w:pPr>
        <w:autoSpaceDE w:val="0"/>
        <w:autoSpaceDN w:val="0"/>
        <w:adjustRightInd w:val="0"/>
        <w:spacing w:after="0" w:line="240" w:lineRule="auto"/>
        <w:rPr>
          <w:rFonts w:ascii="TimesTen-Roman" w:hAnsi="TimesTen-Roman" w:cs="TimesTen-Roman"/>
          <w:color w:val="231F20"/>
          <w:sz w:val="30"/>
          <w:szCs w:val="24"/>
        </w:rPr>
      </w:pPr>
    </w:p>
    <w:p w:rsidR="00D836D3" w:rsidRPr="00D836D3" w:rsidRDefault="00D836D3" w:rsidP="005E3894">
      <w:pPr>
        <w:autoSpaceDE w:val="0"/>
        <w:autoSpaceDN w:val="0"/>
        <w:adjustRightInd w:val="0"/>
        <w:spacing w:after="0" w:line="240" w:lineRule="auto"/>
        <w:rPr>
          <w:rFonts w:ascii="TimesTen-Roman" w:hAnsi="TimesTen-Roman" w:cs="TimesTen-Roman"/>
          <w:color w:val="231F20"/>
          <w:sz w:val="30"/>
          <w:szCs w:val="24"/>
        </w:rPr>
      </w:pPr>
      <w:r w:rsidRPr="00D836D3">
        <w:rPr>
          <w:rFonts w:ascii="TimesTen-Roman" w:hAnsi="TimesTen-Roman" w:cs="TimesTen-Roman"/>
          <w:color w:val="231F20"/>
          <w:sz w:val="30"/>
          <w:szCs w:val="24"/>
        </w:rPr>
        <w:t>http://teachingamericanhistory.org/library/document/i-have-a-dream-speech/</w:t>
      </w:r>
    </w:p>
    <w:sectPr w:rsidR="00D836D3" w:rsidRPr="00D8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Bold">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DD"/>
    <w:rsid w:val="000C5C49"/>
    <w:rsid w:val="0012588F"/>
    <w:rsid w:val="003E47B6"/>
    <w:rsid w:val="005A5A25"/>
    <w:rsid w:val="005E3894"/>
    <w:rsid w:val="009C6A9E"/>
    <w:rsid w:val="00D17376"/>
    <w:rsid w:val="00D836D3"/>
    <w:rsid w:val="00E3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2630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84">
          <w:marLeft w:val="0"/>
          <w:marRight w:val="0"/>
          <w:marTop w:val="0"/>
          <w:marBottom w:val="0"/>
          <w:divBdr>
            <w:top w:val="none" w:sz="0" w:space="0" w:color="auto"/>
            <w:left w:val="none" w:sz="0" w:space="0" w:color="auto"/>
            <w:bottom w:val="none" w:sz="0" w:space="0" w:color="auto"/>
            <w:right w:val="none" w:sz="0" w:space="0" w:color="auto"/>
          </w:divBdr>
        </w:div>
      </w:divsChild>
    </w:div>
    <w:div w:id="1417509635">
      <w:bodyDiv w:val="1"/>
      <w:marLeft w:val="0"/>
      <w:marRight w:val="0"/>
      <w:marTop w:val="0"/>
      <w:marBottom w:val="0"/>
      <w:divBdr>
        <w:top w:val="none" w:sz="0" w:space="0" w:color="auto"/>
        <w:left w:val="none" w:sz="0" w:space="0" w:color="auto"/>
        <w:bottom w:val="none" w:sz="0" w:space="0" w:color="auto"/>
        <w:right w:val="none" w:sz="0" w:space="0" w:color="auto"/>
      </w:divBdr>
      <w:divsChild>
        <w:div w:id="131413131">
          <w:marLeft w:val="0"/>
          <w:marRight w:val="0"/>
          <w:marTop w:val="0"/>
          <w:marBottom w:val="0"/>
          <w:divBdr>
            <w:top w:val="none" w:sz="0" w:space="0" w:color="auto"/>
            <w:left w:val="none" w:sz="0" w:space="0" w:color="auto"/>
            <w:bottom w:val="none" w:sz="0" w:space="0" w:color="auto"/>
            <w:right w:val="none" w:sz="0" w:space="0" w:color="auto"/>
          </w:divBdr>
        </w:div>
      </w:divsChild>
    </w:div>
    <w:div w:id="2081560337">
      <w:bodyDiv w:val="1"/>
      <w:marLeft w:val="0"/>
      <w:marRight w:val="0"/>
      <w:marTop w:val="0"/>
      <w:marBottom w:val="0"/>
      <w:divBdr>
        <w:top w:val="none" w:sz="0" w:space="0" w:color="auto"/>
        <w:left w:val="none" w:sz="0" w:space="0" w:color="auto"/>
        <w:bottom w:val="none" w:sz="0" w:space="0" w:color="auto"/>
        <w:right w:val="none" w:sz="0" w:space="0" w:color="auto"/>
      </w:divBdr>
      <w:divsChild>
        <w:div w:id="145622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161237 ELE Read Ctr</dc:creator>
  <cp:lastModifiedBy>Denise  Reid</cp:lastModifiedBy>
  <cp:revision>2</cp:revision>
  <cp:lastPrinted>2014-10-02T17:18:00Z</cp:lastPrinted>
  <dcterms:created xsi:type="dcterms:W3CDTF">2014-12-11T15:24:00Z</dcterms:created>
  <dcterms:modified xsi:type="dcterms:W3CDTF">2014-12-11T15:24:00Z</dcterms:modified>
</cp:coreProperties>
</file>